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D2F" w:rsidRPr="00DD7AA0" w:rsidRDefault="000357E7" w:rsidP="00BF761F">
      <w:pPr>
        <w:jc w:val="center"/>
        <w:rPr>
          <w:b/>
        </w:rPr>
      </w:pPr>
      <w:bookmarkStart w:id="0" w:name="_Toc249432431"/>
      <w:bookmarkStart w:id="1" w:name="_Toc251146393"/>
      <w:bookmarkStart w:id="2" w:name="_Toc251150722"/>
      <w:bookmarkStart w:id="3" w:name="_Toc251157328"/>
      <w:bookmarkStart w:id="4" w:name="_GoBack"/>
      <w:bookmarkEnd w:id="4"/>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0"/>
      <w:bookmarkEnd w:id="1"/>
      <w:bookmarkEnd w:id="2"/>
      <w:bookmarkEnd w:id="3"/>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gramStart"/>
            <w:r w:rsidRPr="00032612">
              <w:rPr>
                <w:b/>
              </w:rPr>
              <w:t>п</w:t>
            </w:r>
            <w:proofErr w:type="gramEnd"/>
            <w:r w:rsidRPr="00032612">
              <w:rPr>
                <w:b/>
              </w:rPr>
              <w:t xml:space="preserve">/п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4C1BB7" w:rsidRPr="00605627" w:rsidTr="00032612">
        <w:tc>
          <w:tcPr>
            <w:tcW w:w="1336" w:type="dxa"/>
            <w:vAlign w:val="center"/>
          </w:tcPr>
          <w:p w:rsidR="004C1BB7" w:rsidRPr="00032612" w:rsidRDefault="004C1BB7" w:rsidP="00032612">
            <w:pPr>
              <w:numPr>
                <w:ilvl w:val="0"/>
                <w:numId w:val="28"/>
              </w:numPr>
              <w:jc w:val="both"/>
              <w:rPr>
                <w:color w:val="000000"/>
                <w:lang w:val="en-US"/>
              </w:rPr>
            </w:pPr>
          </w:p>
        </w:tc>
        <w:tc>
          <w:tcPr>
            <w:tcW w:w="5604" w:type="dxa"/>
          </w:tcPr>
          <w:p w:rsidR="004C1BB7" w:rsidRPr="00032612" w:rsidRDefault="004C1BB7" w:rsidP="00032612">
            <w:pPr>
              <w:jc w:val="both"/>
              <w:rPr>
                <w:color w:val="000000"/>
              </w:rPr>
            </w:pPr>
            <w:r>
              <w:rPr>
                <w:color w:val="000000"/>
              </w:rPr>
              <w:t>ОГРН оферента</w:t>
            </w:r>
          </w:p>
        </w:tc>
        <w:tc>
          <w:tcPr>
            <w:tcW w:w="2631" w:type="dxa"/>
          </w:tcPr>
          <w:p w:rsidR="004C1BB7" w:rsidRPr="00605627" w:rsidRDefault="004C1BB7" w:rsidP="00032612">
            <w:pPr>
              <w:jc w:val="both"/>
            </w:pPr>
          </w:p>
        </w:tc>
      </w:tr>
      <w:tr w:rsidR="004C1BB7" w:rsidRPr="00605627" w:rsidTr="00032612">
        <w:tc>
          <w:tcPr>
            <w:tcW w:w="1336" w:type="dxa"/>
            <w:vAlign w:val="center"/>
          </w:tcPr>
          <w:p w:rsidR="004C1BB7" w:rsidRPr="00032612" w:rsidRDefault="004C1BB7" w:rsidP="00032612">
            <w:pPr>
              <w:numPr>
                <w:ilvl w:val="0"/>
                <w:numId w:val="28"/>
              </w:numPr>
              <w:jc w:val="both"/>
              <w:rPr>
                <w:color w:val="000000"/>
                <w:lang w:val="en-US"/>
              </w:rPr>
            </w:pPr>
          </w:p>
        </w:tc>
        <w:tc>
          <w:tcPr>
            <w:tcW w:w="5604" w:type="dxa"/>
          </w:tcPr>
          <w:p w:rsidR="004C1BB7" w:rsidRPr="00032612" w:rsidRDefault="004C1BB7" w:rsidP="00032612">
            <w:pPr>
              <w:jc w:val="both"/>
              <w:rPr>
                <w:color w:val="000000"/>
              </w:rPr>
            </w:pPr>
            <w:r>
              <w:rPr>
                <w:color w:val="000000"/>
              </w:rPr>
              <w:t xml:space="preserve">ОКТМО оферента </w:t>
            </w:r>
          </w:p>
        </w:tc>
        <w:tc>
          <w:tcPr>
            <w:tcW w:w="2631" w:type="dxa"/>
          </w:tcPr>
          <w:p w:rsidR="004C1BB7" w:rsidRPr="00605627" w:rsidRDefault="004C1BB7" w:rsidP="00032612">
            <w:pPr>
              <w:jc w:val="both"/>
            </w:pPr>
          </w:p>
        </w:tc>
      </w:tr>
      <w:tr w:rsidR="004C1BB7" w:rsidRPr="00605627" w:rsidTr="00032612">
        <w:tc>
          <w:tcPr>
            <w:tcW w:w="1336" w:type="dxa"/>
            <w:vAlign w:val="center"/>
          </w:tcPr>
          <w:p w:rsidR="004C1BB7" w:rsidRPr="00032612" w:rsidRDefault="004C1BB7" w:rsidP="00032612">
            <w:pPr>
              <w:numPr>
                <w:ilvl w:val="0"/>
                <w:numId w:val="28"/>
              </w:numPr>
              <w:jc w:val="both"/>
              <w:rPr>
                <w:color w:val="000000"/>
                <w:lang w:val="en-US"/>
              </w:rPr>
            </w:pPr>
          </w:p>
        </w:tc>
        <w:tc>
          <w:tcPr>
            <w:tcW w:w="5604" w:type="dxa"/>
          </w:tcPr>
          <w:p w:rsidR="004C1BB7" w:rsidRPr="00032612" w:rsidRDefault="004C1BB7" w:rsidP="004C1BB7">
            <w:pPr>
              <w:jc w:val="both"/>
              <w:rPr>
                <w:color w:val="000000"/>
              </w:rPr>
            </w:pPr>
            <w:r>
              <w:rPr>
                <w:color w:val="000000"/>
              </w:rPr>
              <w:t>Отношение к субъектам среднего и малого предпринимательства (СМП)</w:t>
            </w:r>
          </w:p>
        </w:tc>
        <w:tc>
          <w:tcPr>
            <w:tcW w:w="2631" w:type="dxa"/>
          </w:tcPr>
          <w:p w:rsidR="004C1BB7" w:rsidRPr="00605627" w:rsidRDefault="004C1BB7" w:rsidP="00032612">
            <w:pPr>
              <w:jc w:val="both"/>
            </w:pPr>
          </w:p>
        </w:tc>
      </w:tr>
      <w:tr w:rsidR="00B72358" w:rsidRPr="00605627" w:rsidTr="00032612">
        <w:tc>
          <w:tcPr>
            <w:tcW w:w="1336" w:type="dxa"/>
            <w:vAlign w:val="center"/>
          </w:tcPr>
          <w:p w:rsidR="00B72358" w:rsidRPr="004C1BB7" w:rsidRDefault="00B72358" w:rsidP="00032612">
            <w:pPr>
              <w:numPr>
                <w:ilvl w:val="0"/>
                <w:numId w:val="28"/>
              </w:numPr>
              <w:jc w:val="both"/>
              <w:rPr>
                <w:color w:val="000000"/>
              </w:rPr>
            </w:pPr>
          </w:p>
          <w:p w:rsidR="00B72358" w:rsidRPr="004C1BB7" w:rsidRDefault="00B72358" w:rsidP="00032612">
            <w:pPr>
              <w:jc w:val="both"/>
              <w:rPr>
                <w:color w:val="000000"/>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 xml:space="preserve">Документы, подтверждающие полномочия </w:t>
            </w:r>
            <w:r>
              <w:lastRenderedPageBreak/>
              <w:t>руководителя (</w:t>
            </w:r>
            <w:r w:rsidR="002C78C8"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proofErr w:type="gramStart"/>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roofErr w:type="gramEnd"/>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5" w:name="_Toc249432432"/>
      <w:bookmarkStart w:id="6" w:name="_Toc251146394"/>
      <w:bookmarkStart w:id="7" w:name="_Toc251150723"/>
      <w:bookmarkStart w:id="8"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5"/>
    <w:bookmarkEnd w:id="6"/>
    <w:bookmarkEnd w:id="7"/>
    <w:bookmarkEnd w:id="8"/>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E56B50">
      <w:rPr>
        <w:noProof/>
      </w:rPr>
      <w:t>3</w:t>
    </w:r>
    <w:r w:rsidR="00512287">
      <w:rPr>
        <w:noProof/>
      </w:rPr>
      <w:fldChar w:fldCharType="end"/>
    </w:r>
    <w:r>
      <w:t xml:space="preserve"> из </w:t>
    </w:r>
    <w:r w:rsidR="00E56B50">
      <w:fldChar w:fldCharType="begin"/>
    </w:r>
    <w:r w:rsidR="00E56B50">
      <w:instrText xml:space="preserve"> NUMPAGES </w:instrText>
    </w:r>
    <w:r w:rsidR="00E56B50">
      <w:fldChar w:fldCharType="separate"/>
    </w:r>
    <w:r w:rsidR="00E56B50">
      <w:rPr>
        <w:noProof/>
      </w:rPr>
      <w:t>3</w:t>
    </w:r>
    <w:r w:rsidR="00E56B5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BB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6B50"/>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105</TotalTime>
  <Pages>3</Pages>
  <Words>607</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Тумакова Надежда Сергеевна</cp:lastModifiedBy>
  <cp:revision>24</cp:revision>
  <cp:lastPrinted>2010-04-13T12:36:00Z</cp:lastPrinted>
  <dcterms:created xsi:type="dcterms:W3CDTF">2011-10-18T06:04:00Z</dcterms:created>
  <dcterms:modified xsi:type="dcterms:W3CDTF">2018-04-27T11:45:00Z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